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hd w:fill="b8cce4" w:val="clear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b8cce4" w:val="clear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ADAPTAÇÕES CURRICULARES NÃO SIGNIFICATIVAS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b8cce4" w:val="clear"/>
        <w:spacing w:before="12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(De acordo com o previsto na alínea b) do artigo 2º e na alínea b) do nº2 do artigo 9º do Decreto-Lei Nº54/2018)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b8cce4" w:val="clear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jc w:val="center"/>
        <w:rPr>
          <w:rFonts w:ascii="Arial" w:cs="Arial" w:eastAsia="Arial" w:hAnsi="Arial"/>
          <w:color w:val="0066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ANO LETIVO _____ / _____</w:t>
      </w:r>
      <w:r w:rsidDel="00000000" w:rsidR="00000000" w:rsidRPr="00000000">
        <w:rPr>
          <w:rtl w:val="0"/>
        </w:rPr>
      </w:r>
    </w:p>
    <w:tbl>
      <w:tblPr>
        <w:tblStyle w:val="Table1"/>
        <w:tblW w:w="147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70"/>
        <w:gridCol w:w="1455"/>
        <w:gridCol w:w="2550"/>
        <w:gridCol w:w="5655"/>
        <w:tblGridChange w:id="0">
          <w:tblGrid>
            <w:gridCol w:w="5070"/>
            <w:gridCol w:w="1455"/>
            <w:gridCol w:w="2550"/>
            <w:gridCol w:w="5655"/>
          </w:tblGrid>
        </w:tblGridChange>
      </w:tblGrid>
      <w:tr>
        <w:trPr>
          <w:cantSplit w:val="0"/>
          <w:tblHeader w:val="0"/>
        </w:trPr>
        <w:tc>
          <w:tcPr>
            <w:shd w:fill="b8cce4" w:val="clear"/>
            <w:vAlign w:val="top"/>
          </w:tcPr>
          <w:p w:rsidR="00000000" w:rsidDel="00000000" w:rsidP="00000000" w:rsidRDefault="00000000" w:rsidRPr="00000000" w14:paraId="00000007">
            <w:pPr>
              <w:spacing w:after="120" w:before="12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Aluno: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  <w:vAlign w:val="top"/>
          </w:tcPr>
          <w:p w:rsidR="00000000" w:rsidDel="00000000" w:rsidP="00000000" w:rsidRDefault="00000000" w:rsidRPr="00000000" w14:paraId="00000008">
            <w:pPr>
              <w:spacing w:after="120" w:before="12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  <w:vAlign w:val="top"/>
          </w:tcPr>
          <w:p w:rsidR="00000000" w:rsidDel="00000000" w:rsidP="00000000" w:rsidRDefault="00000000" w:rsidRPr="00000000" w14:paraId="00000009">
            <w:pPr>
              <w:spacing w:after="120" w:before="12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Ano/turma: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Escola: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Arial" w:cs="Arial" w:eastAsia="Arial" w:hAnsi="Arial"/>
          <w:color w:val="0066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70"/>
        <w:gridCol w:w="5175"/>
        <w:gridCol w:w="4485"/>
        <w:tblGridChange w:id="0">
          <w:tblGrid>
            <w:gridCol w:w="5070"/>
            <w:gridCol w:w="5175"/>
            <w:gridCol w:w="448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Disciplina: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Professor: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Data: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00" w:line="276" w:lineRule="auto"/>
        <w:rPr>
          <w:rFonts w:ascii="Arial" w:cs="Arial" w:eastAsia="Arial" w:hAnsi="Arial"/>
          <w:color w:val="0066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935"/>
        <w:gridCol w:w="5250"/>
        <w:gridCol w:w="1650"/>
        <w:tblGridChange w:id="0">
          <w:tblGrid>
            <w:gridCol w:w="7935"/>
            <w:gridCol w:w="5250"/>
            <w:gridCol w:w="16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Priorização / Sequenciação de Objetivos e Conteúdos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Metodologias/Estratégias de Aprendizagem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Cronograma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before="120"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before="120"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before="120"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before="120"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before="120"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before="120"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8cce4" w:val="clear"/>
            <w:vAlign w:val="top"/>
          </w:tcPr>
          <w:p w:rsidR="00000000" w:rsidDel="00000000" w:rsidP="00000000" w:rsidRDefault="00000000" w:rsidRPr="00000000" w14:paraId="0000001F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Objetivos Específicos de Nível Intermédio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  <w:vAlign w:val="top"/>
          </w:tcPr>
          <w:p w:rsidR="00000000" w:rsidDel="00000000" w:rsidP="00000000" w:rsidRDefault="00000000" w:rsidRPr="00000000" w14:paraId="00000020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Metodologias/Estratégias de Aprendizagem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  <w:vAlign w:val="top"/>
          </w:tcPr>
          <w:p w:rsidR="00000000" w:rsidDel="00000000" w:rsidP="00000000" w:rsidRDefault="00000000" w:rsidRPr="00000000" w14:paraId="00000021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Cronograma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before="120"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before="120"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before="120"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before="120"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before="120"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before="120"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Professor: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850" w:top="1276" w:left="1134" w:right="990" w:header="142" w:footer="18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color="000000" w:space="1" w:sz="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Escola sede: Escola secundária Júlio dantas - Largo Prof. Egas Moniz · Apartado 302 · 8601-904 LAGOS </w:t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-900" w:right="-85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Telefone: 282770990 · Telefax: 282770999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Email: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info@aejd.pt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www.aejd.pt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-900" w:right="-85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color="000000" w:space="6" w:sz="18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9343260" cy="749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43260" cy="749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-900"/>
      <w:jc w:val="both"/>
    </w:pPr>
    <w:rPr>
      <w:rFonts w:ascii="Tahoma" w:cs="Tahoma" w:eastAsia="Tahoma" w:hAnsi="Tahom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-900"/>
      <w:jc w:val="both"/>
    </w:pPr>
    <w:rPr>
      <w:rFonts w:ascii="Tahoma" w:cs="Tahoma" w:eastAsia="Tahoma" w:hAnsi="Tahom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aejd.p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lmFrxe6dD8AAusrNVaEa+L0HxA==">CgMxLjA4AHIhMWE4Rkl0SVBBWFFFOV9TVzdnMF9jdmNOU0YzNWl6RnRk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